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8F" w:rsidRPr="005853A0" w:rsidRDefault="005853A0">
      <w:pPr>
        <w:rPr>
          <w:rFonts w:ascii="Comic Sans MS" w:hAnsi="Comic Sans MS"/>
        </w:rPr>
      </w:pPr>
      <w:r w:rsidRPr="005853A0">
        <w:rPr>
          <w:rFonts w:ascii="Comic Sans MS" w:hAnsi="Comic Sans MS"/>
        </w:rPr>
        <w:t>R</w:t>
      </w:r>
      <w:r w:rsidR="00C4588F" w:rsidRPr="005853A0">
        <w:rPr>
          <w:rFonts w:ascii="Comic Sans MS" w:hAnsi="Comic Sans MS"/>
        </w:rPr>
        <w:t>encontres nationales du 24 octobre</w:t>
      </w:r>
      <w:r w:rsidR="00590A3F">
        <w:rPr>
          <w:rFonts w:ascii="Comic Sans MS" w:hAnsi="Comic Sans MS"/>
        </w:rPr>
        <w:t xml:space="preserve"> </w:t>
      </w:r>
    </w:p>
    <w:p w:rsidR="004E51B2" w:rsidRPr="005853A0" w:rsidRDefault="004E51B2">
      <w:pPr>
        <w:rPr>
          <w:rFonts w:ascii="Comic Sans MS" w:hAnsi="Comic Sans MS"/>
        </w:rPr>
      </w:pPr>
    </w:p>
    <w:p w:rsidR="00C4588F" w:rsidRPr="005853A0" w:rsidRDefault="00401DA8">
      <w:pPr>
        <w:rPr>
          <w:rFonts w:ascii="Comic Sans MS" w:hAnsi="Comic Sans MS"/>
        </w:rPr>
      </w:pPr>
      <w:r w:rsidRPr="005853A0">
        <w:rPr>
          <w:rFonts w:ascii="Comic Sans MS" w:hAnsi="Comic Sans MS"/>
        </w:rPr>
        <w:t xml:space="preserve">Bonjour à tous, </w:t>
      </w:r>
    </w:p>
    <w:p w:rsidR="00401DA8" w:rsidRPr="005853A0" w:rsidRDefault="00401DA8">
      <w:pPr>
        <w:rPr>
          <w:rFonts w:ascii="Comic Sans MS" w:hAnsi="Comic Sans MS"/>
        </w:rPr>
      </w:pPr>
    </w:p>
    <w:p w:rsidR="00FB5E75" w:rsidRPr="005853A0" w:rsidRDefault="00401DA8" w:rsidP="00FB5E75">
      <w:pPr>
        <w:spacing w:after="200" w:line="276" w:lineRule="auto"/>
        <w:jc w:val="both"/>
        <w:rPr>
          <w:rFonts w:ascii="Comic Sans MS" w:hAnsi="Comic Sans MS"/>
        </w:rPr>
      </w:pPr>
      <w:r w:rsidRPr="005853A0">
        <w:rPr>
          <w:rFonts w:ascii="Comic Sans MS" w:hAnsi="Comic Sans MS"/>
        </w:rPr>
        <w:t xml:space="preserve">Je tiens tout d’abord à remercier Marc Daunis de nous avoir permis de tenir ces 5ièmes rencontres des collectivités locales ici au sénat. Celles-ci s’inscrivent dans le droit fil de l’engagement qu’ont </w:t>
      </w:r>
      <w:r w:rsidR="004E51B2" w:rsidRPr="005853A0">
        <w:rPr>
          <w:rFonts w:ascii="Comic Sans MS" w:hAnsi="Comic Sans MS"/>
        </w:rPr>
        <w:t>pris ensemble les réseaux ( AMF,</w:t>
      </w:r>
      <w:r w:rsidRPr="005853A0">
        <w:rPr>
          <w:rFonts w:ascii="Comic Sans MS" w:hAnsi="Comic Sans MS"/>
        </w:rPr>
        <w:t xml:space="preserve"> ADF</w:t>
      </w:r>
      <w:r w:rsidR="004E51B2" w:rsidRPr="005853A0">
        <w:rPr>
          <w:rFonts w:ascii="Comic Sans MS" w:hAnsi="Comic Sans MS"/>
        </w:rPr>
        <w:t>,</w:t>
      </w:r>
      <w:r w:rsidR="00590A3F">
        <w:rPr>
          <w:rFonts w:ascii="Comic Sans MS" w:hAnsi="Comic Sans MS"/>
        </w:rPr>
        <w:t xml:space="preserve"> ARF,ADCF</w:t>
      </w:r>
      <w:r w:rsidRPr="005853A0">
        <w:rPr>
          <w:rFonts w:ascii="Comic Sans MS" w:hAnsi="Comic Sans MS"/>
        </w:rPr>
        <w:t>, AMRF, ..) en signant ici même, en présence de B Hamon, une déclaration commune en mars 2013</w:t>
      </w:r>
      <w:r w:rsidR="00FB5E75" w:rsidRPr="005853A0">
        <w:rPr>
          <w:rFonts w:ascii="Comic Sans MS" w:hAnsi="Comic Sans MS"/>
        </w:rPr>
        <w:t>.</w:t>
      </w:r>
      <w:r w:rsidRPr="005853A0">
        <w:rPr>
          <w:rFonts w:ascii="Comic Sans MS" w:eastAsia="Calibri" w:hAnsi="Comic Sans MS" w:cs="Calibri"/>
          <w:sz w:val="22"/>
          <w:szCs w:val="22"/>
        </w:rPr>
        <w:t xml:space="preserve"> </w:t>
      </w:r>
      <w:r w:rsidRPr="005853A0">
        <w:rPr>
          <w:rFonts w:ascii="Comic Sans MS" w:hAnsi="Comic Sans MS"/>
        </w:rPr>
        <w:t>Un des engagements</w:t>
      </w:r>
      <w:r w:rsidR="004E51B2" w:rsidRPr="005853A0">
        <w:rPr>
          <w:rFonts w:ascii="Comic Sans MS" w:hAnsi="Comic Sans MS"/>
        </w:rPr>
        <w:t xml:space="preserve"> de cette déclaration</w:t>
      </w:r>
      <w:r w:rsidRPr="005853A0">
        <w:rPr>
          <w:rFonts w:ascii="Comic Sans MS" w:hAnsi="Comic Sans MS"/>
        </w:rPr>
        <w:t xml:space="preserve"> </w:t>
      </w:r>
      <w:r w:rsidR="004E51B2" w:rsidRPr="005853A0">
        <w:rPr>
          <w:rFonts w:ascii="Comic Sans MS" w:hAnsi="Comic Sans MS"/>
        </w:rPr>
        <w:t>étai</w:t>
      </w:r>
      <w:r w:rsidR="00FB5E75" w:rsidRPr="005853A0">
        <w:rPr>
          <w:rFonts w:ascii="Comic Sans MS" w:hAnsi="Comic Sans MS"/>
        </w:rPr>
        <w:t>t</w:t>
      </w:r>
      <w:r w:rsidRPr="005853A0">
        <w:rPr>
          <w:rFonts w:ascii="Comic Sans MS" w:hAnsi="Comic Sans MS"/>
        </w:rPr>
        <w:t xml:space="preserve"> la tenue d’une rencontre annuelle des collectivités locales autour de l’ESS, devenue au fil des années un temps fort de visibilité de l’ESS.</w:t>
      </w:r>
    </w:p>
    <w:p w:rsidR="00401DA8" w:rsidRPr="005853A0" w:rsidRDefault="00FB5E75" w:rsidP="00FB5E75">
      <w:pPr>
        <w:spacing w:after="200" w:line="276" w:lineRule="auto"/>
        <w:jc w:val="both"/>
        <w:rPr>
          <w:rFonts w:ascii="Comic Sans MS" w:hAnsi="Comic Sans MS"/>
        </w:rPr>
      </w:pPr>
      <w:r w:rsidRPr="005853A0">
        <w:rPr>
          <w:rFonts w:ascii="Comic Sans MS" w:hAnsi="Comic Sans MS"/>
        </w:rPr>
        <w:t>Effectivement n</w:t>
      </w:r>
      <w:r w:rsidR="00401DA8" w:rsidRPr="005853A0">
        <w:rPr>
          <w:rFonts w:ascii="Comic Sans MS" w:hAnsi="Comic Sans MS"/>
        </w:rPr>
        <w:t xml:space="preserve">ous </w:t>
      </w:r>
      <w:r w:rsidR="008D0A76">
        <w:rPr>
          <w:rFonts w:ascii="Comic Sans MS" w:hAnsi="Comic Sans MS"/>
        </w:rPr>
        <w:t>avons 280 personnes inscrites</w:t>
      </w:r>
      <w:r w:rsidRPr="005853A0">
        <w:rPr>
          <w:rFonts w:ascii="Comic Sans MS" w:hAnsi="Comic Sans MS"/>
        </w:rPr>
        <w:t xml:space="preserve"> aujourd’hui et j’ai plaisir à </w:t>
      </w:r>
      <w:r w:rsidR="00405A60">
        <w:rPr>
          <w:rFonts w:ascii="Comic Sans MS" w:hAnsi="Comic Sans MS"/>
        </w:rPr>
        <w:t>accueillir des</w:t>
      </w:r>
      <w:r w:rsidR="00401DA8" w:rsidRPr="005853A0">
        <w:rPr>
          <w:rFonts w:ascii="Comic Sans MS" w:hAnsi="Comic Sans MS"/>
        </w:rPr>
        <w:t xml:space="preserve"> élus des 4 coins </w:t>
      </w:r>
      <w:r w:rsidRPr="005853A0">
        <w:rPr>
          <w:rFonts w:ascii="Comic Sans MS" w:hAnsi="Comic Sans MS"/>
        </w:rPr>
        <w:t>de la France et d’Outre-Mer,des élus africains mais également</w:t>
      </w:r>
      <w:r w:rsidR="00401DA8" w:rsidRPr="005853A0">
        <w:rPr>
          <w:rFonts w:ascii="Comic Sans MS" w:hAnsi="Comic Sans MS"/>
        </w:rPr>
        <w:t xml:space="preserve"> de nombreux réseaux d’acteurs et partenaires de l’ESS.</w:t>
      </w:r>
    </w:p>
    <w:p w:rsidR="00C4588F" w:rsidRPr="005853A0" w:rsidRDefault="00FB5E75" w:rsidP="00405A60">
      <w:pPr>
        <w:spacing w:after="200" w:line="276" w:lineRule="auto"/>
        <w:rPr>
          <w:rFonts w:ascii="Comic Sans MS" w:hAnsi="Comic Sans MS"/>
        </w:rPr>
      </w:pPr>
      <w:r w:rsidRPr="005853A0">
        <w:rPr>
          <w:rFonts w:ascii="Comic Sans MS" w:hAnsi="Comic Sans MS"/>
        </w:rPr>
        <w:t xml:space="preserve">Votre Présence nombreuse est un des indicateurs de la prise de conscience de plus en plus partagée de l’importance ESS, néanmoins </w:t>
      </w:r>
      <w:r w:rsidR="00C4588F" w:rsidRPr="005853A0">
        <w:rPr>
          <w:rFonts w:ascii="Comic Sans MS" w:hAnsi="Comic Sans MS"/>
        </w:rPr>
        <w:t xml:space="preserve"> dans un moment marqué par des signes contradictoires :</w:t>
      </w:r>
    </w:p>
    <w:p w:rsidR="004E51B2" w:rsidRPr="00405A60" w:rsidRDefault="00405A60" w:rsidP="00405A60">
      <w:pPr>
        <w:spacing w:before="100" w:beforeAutospacing="1" w:after="100" w:afterAutospacing="1"/>
        <w:jc w:val="both"/>
        <w:rPr>
          <w:rFonts w:ascii="Comic Sans MS" w:hAnsi="Comic Sans MS"/>
        </w:rPr>
      </w:pPr>
      <w:r w:rsidRPr="00405A60">
        <w:rPr>
          <w:rFonts w:ascii="Comic Sans MS" w:hAnsi="Comic Sans MS"/>
        </w:rPr>
        <w:t>L</w:t>
      </w:r>
      <w:r w:rsidR="00C4588F" w:rsidRPr="00405A60">
        <w:rPr>
          <w:rFonts w:ascii="Comic Sans MS" w:hAnsi="Comic Sans MS"/>
        </w:rPr>
        <w:t>’ESS est</w:t>
      </w:r>
      <w:r w:rsidR="008D5E91" w:rsidRPr="00405A60">
        <w:rPr>
          <w:rFonts w:ascii="Comic Sans MS" w:hAnsi="Comic Sans MS"/>
        </w:rPr>
        <w:t xml:space="preserve"> indéniablement</w:t>
      </w:r>
      <w:r w:rsidR="00C4588F" w:rsidRPr="00405A60">
        <w:rPr>
          <w:rFonts w:ascii="Comic Sans MS" w:hAnsi="Comic Sans MS"/>
        </w:rPr>
        <w:t xml:space="preserve"> davantage prise en compte au niveau </w:t>
      </w:r>
      <w:r w:rsidR="004E51B2" w:rsidRPr="00405A60">
        <w:rPr>
          <w:rFonts w:ascii="Comic Sans MS" w:hAnsi="Comic Sans MS"/>
        </w:rPr>
        <w:t>international</w:t>
      </w:r>
      <w:r w:rsidR="005F2EC5" w:rsidRPr="00405A60">
        <w:rPr>
          <w:rFonts w:ascii="Comic Sans MS" w:hAnsi="Comic Sans MS"/>
        </w:rPr>
        <w:t xml:space="preserve"> et national. </w:t>
      </w:r>
      <w:r w:rsidR="004E51B2" w:rsidRPr="00405A60">
        <w:rPr>
          <w:rFonts w:ascii="Comic Sans MS" w:hAnsi="Comic Sans MS"/>
        </w:rPr>
        <w:t>deux faits récents et marquants </w:t>
      </w:r>
      <w:r w:rsidR="005F2EC5" w:rsidRPr="00405A60">
        <w:rPr>
          <w:rFonts w:ascii="Comic Sans MS" w:hAnsi="Comic Sans MS"/>
        </w:rPr>
        <w:t>au niveau international</w:t>
      </w:r>
      <w:r w:rsidR="004E51B2" w:rsidRPr="00405A60">
        <w:rPr>
          <w:rFonts w:ascii="Comic Sans MS" w:hAnsi="Comic Sans MS"/>
        </w:rPr>
        <w:t xml:space="preserve">: </w:t>
      </w:r>
    </w:p>
    <w:p w:rsidR="004E51B2" w:rsidRPr="00405A60" w:rsidRDefault="00405A60" w:rsidP="00405A60">
      <w:pPr>
        <w:pStyle w:val="Paragraphedeliste"/>
        <w:numPr>
          <w:ilvl w:val="0"/>
          <w:numId w:val="1"/>
        </w:numPr>
        <w:spacing w:before="100" w:beforeAutospacing="1" w:after="100" w:afterAutospacing="1"/>
        <w:jc w:val="both"/>
        <w:rPr>
          <w:rFonts w:ascii="Comic Sans MS" w:hAnsi="Comic Sans MS"/>
        </w:rPr>
      </w:pPr>
      <w:r w:rsidRPr="00405A60">
        <w:rPr>
          <w:rFonts w:ascii="Comic Sans MS" w:hAnsi="Comic Sans MS"/>
        </w:rPr>
        <w:t>L</w:t>
      </w:r>
      <w:r w:rsidR="004E51B2" w:rsidRPr="00405A60">
        <w:rPr>
          <w:rFonts w:ascii="Comic Sans MS" w:hAnsi="Comic Sans MS"/>
        </w:rPr>
        <w:t>’apport de l’ESS reconnu pour la première fois dans le nouvel agenda urbain lors de la 3ieme conférence des Nations Unies Habitat 3, il y a quelques jours</w:t>
      </w:r>
    </w:p>
    <w:p w:rsidR="00604017" w:rsidRPr="00604017" w:rsidRDefault="004E51B2" w:rsidP="00604017">
      <w:pPr>
        <w:pStyle w:val="Paragraphedeliste"/>
        <w:numPr>
          <w:ilvl w:val="0"/>
          <w:numId w:val="1"/>
        </w:numPr>
        <w:spacing w:before="100" w:beforeAutospacing="1" w:after="100" w:afterAutospacing="1"/>
        <w:jc w:val="both"/>
        <w:rPr>
          <w:rFonts w:ascii="Comic Sans MS" w:hAnsi="Comic Sans MS"/>
        </w:rPr>
      </w:pPr>
      <w:r w:rsidRPr="00604017">
        <w:rPr>
          <w:rFonts w:ascii="Comic Sans MS" w:hAnsi="Comic Sans MS"/>
        </w:rPr>
        <w:t xml:space="preserve">et le forum mondial de l’ESS de Montréal en septembre </w:t>
      </w:r>
      <w:r w:rsidR="005F2EC5" w:rsidRPr="00604017">
        <w:rPr>
          <w:rFonts w:ascii="Comic Sans MS" w:hAnsi="Comic Sans MS"/>
        </w:rPr>
        <w:t xml:space="preserve">dernier </w:t>
      </w:r>
      <w:r w:rsidRPr="00604017">
        <w:rPr>
          <w:rFonts w:ascii="Comic Sans MS" w:hAnsi="Comic Sans MS"/>
        </w:rPr>
        <w:t xml:space="preserve">où l’ESS a clairement démontré sa capacité d’apporter une réponse aux défis auxquels nous sommes confrontés, et les autorités locales ont un rôle indispensable à jouer pour son développement, aux côtés des Etats nations et des </w:t>
      </w:r>
      <w:r w:rsidRPr="00604017">
        <w:rPr>
          <w:rFonts w:ascii="Comic Sans MS" w:hAnsi="Comic Sans MS"/>
        </w:rPr>
        <w:lastRenderedPageBreak/>
        <w:t xml:space="preserve">organisations internationales, dans le cadre d’une gouvernance partagée avec les citoyens. </w:t>
      </w:r>
    </w:p>
    <w:p w:rsidR="00FF0DF7" w:rsidRPr="00604017" w:rsidRDefault="005F2EC5" w:rsidP="00604017">
      <w:pPr>
        <w:ind w:left="360"/>
        <w:rPr>
          <w:rFonts w:ascii="Comic Sans MS" w:hAnsi="Comic Sans MS"/>
        </w:rPr>
      </w:pPr>
      <w:r w:rsidRPr="00604017">
        <w:rPr>
          <w:rFonts w:ascii="Comic Sans MS" w:hAnsi="Comic Sans MS"/>
        </w:rPr>
        <w:t xml:space="preserve">De même  au niveau </w:t>
      </w:r>
      <w:r w:rsidR="00C4588F" w:rsidRPr="00604017">
        <w:rPr>
          <w:rFonts w:ascii="Comic Sans MS" w:hAnsi="Comic Sans MS"/>
        </w:rPr>
        <w:t xml:space="preserve">national, </w:t>
      </w:r>
      <w:r w:rsidRPr="00604017">
        <w:rPr>
          <w:rFonts w:ascii="Comic Sans MS" w:hAnsi="Comic Sans MS"/>
        </w:rPr>
        <w:t xml:space="preserve">la prise en compte </w:t>
      </w:r>
      <w:r w:rsidR="00C4588F" w:rsidRPr="00604017">
        <w:rPr>
          <w:rFonts w:ascii="Comic Sans MS" w:hAnsi="Comic Sans MS"/>
        </w:rPr>
        <w:t xml:space="preserve">dans les institutions, </w:t>
      </w:r>
      <w:r w:rsidRPr="00604017">
        <w:rPr>
          <w:rFonts w:ascii="Comic Sans MS" w:hAnsi="Comic Sans MS"/>
        </w:rPr>
        <w:t xml:space="preserve">est réelle </w:t>
      </w:r>
      <w:r w:rsidR="00C4588F" w:rsidRPr="00604017">
        <w:rPr>
          <w:rFonts w:ascii="Comic Sans MS" w:hAnsi="Comic Sans MS"/>
        </w:rPr>
        <w:t>suite à la consolidation réalisée par</w:t>
      </w:r>
      <w:r w:rsidRPr="00604017">
        <w:rPr>
          <w:rFonts w:ascii="Comic Sans MS" w:hAnsi="Comic Sans MS"/>
        </w:rPr>
        <w:t xml:space="preserve"> la loi ESS du 31 juillet 2014 et la création de la DIESS </w:t>
      </w:r>
      <w:r w:rsidR="00FF0DF7" w:rsidRPr="00604017">
        <w:rPr>
          <w:rFonts w:ascii="Comic Sans MS" w:hAnsi="Comic Sans MS"/>
        </w:rPr>
        <w:t>avec à sa tête Odiel Kirchner dont je tiens à saluer l’ engagement de tout les instants.</w:t>
      </w:r>
    </w:p>
    <w:p w:rsidR="008D0A76" w:rsidRPr="00604017" w:rsidRDefault="00C4588F" w:rsidP="00604017">
      <w:pPr>
        <w:ind w:left="360"/>
        <w:rPr>
          <w:rFonts w:ascii="Comic Sans MS" w:hAnsi="Comic Sans MS"/>
        </w:rPr>
      </w:pPr>
      <w:r w:rsidRPr="00604017">
        <w:rPr>
          <w:rFonts w:ascii="Comic Sans MS" w:hAnsi="Comic Sans MS"/>
        </w:rPr>
        <w:t>Mais en même temps, alors que le modèle économique domin</w:t>
      </w:r>
      <w:r w:rsidR="008D5E91" w:rsidRPr="00604017">
        <w:rPr>
          <w:rFonts w:ascii="Comic Sans MS" w:hAnsi="Comic Sans MS"/>
        </w:rPr>
        <w:t>ant est de plus en plus critiqué</w:t>
      </w:r>
      <w:r w:rsidRPr="00604017">
        <w:rPr>
          <w:rFonts w:ascii="Comic Sans MS" w:hAnsi="Comic Sans MS"/>
        </w:rPr>
        <w:t>, les  media, les élus, les acteurs économiques dans leur grande majorité, tant au niveau national qu’au niveau européen</w:t>
      </w:r>
      <w:r w:rsidR="008D5E91" w:rsidRPr="00604017">
        <w:rPr>
          <w:rFonts w:ascii="Comic Sans MS" w:hAnsi="Comic Sans MS"/>
        </w:rPr>
        <w:t>,</w:t>
      </w:r>
      <w:r w:rsidRPr="00604017">
        <w:rPr>
          <w:rFonts w:ascii="Comic Sans MS" w:hAnsi="Comic Sans MS"/>
        </w:rPr>
        <w:t xml:space="preserve"> évoquent plus volontiers l’économie collaborative, l’économie de la fonctionnalité, l’économie circulaire, l’économie positive comme les économies de demain. </w:t>
      </w:r>
    </w:p>
    <w:p w:rsidR="008D0A76" w:rsidRPr="008D0A76" w:rsidRDefault="008D0A76" w:rsidP="008D0A76">
      <w:pPr>
        <w:rPr>
          <w:rFonts w:ascii="Comic Sans MS" w:hAnsi="Comic Sans MS"/>
        </w:rPr>
      </w:pPr>
    </w:p>
    <w:p w:rsidR="00FF0DF7" w:rsidRPr="00604017" w:rsidRDefault="00C4588F" w:rsidP="00604017">
      <w:pPr>
        <w:ind w:left="360"/>
        <w:rPr>
          <w:rFonts w:ascii="Comic Sans MS" w:hAnsi="Comic Sans MS"/>
        </w:rPr>
      </w:pPr>
      <w:r w:rsidRPr="00604017">
        <w:rPr>
          <w:rFonts w:ascii="Comic Sans MS" w:hAnsi="Comic Sans MS"/>
        </w:rPr>
        <w:t>Certes</w:t>
      </w:r>
      <w:r w:rsidR="006B4165" w:rsidRPr="00604017">
        <w:rPr>
          <w:rFonts w:ascii="Comic Sans MS" w:hAnsi="Comic Sans MS"/>
        </w:rPr>
        <w:t>,</w:t>
      </w:r>
      <w:r w:rsidRPr="00604017">
        <w:rPr>
          <w:rFonts w:ascii="Comic Sans MS" w:hAnsi="Comic Sans MS"/>
        </w:rPr>
        <w:t xml:space="preserve"> la puissance de communication et de provocation de AIRBNB ou de UBER n’ont rien à voir avec la force de conviction et d’engagement des entreprises de l’ESS dans le tourisme social ou les nouvelles mobilités ! Mais on a le sentiment qu’il flotte toujours un air suranné et vieillot sur les bannières de l’ESS alors que les nouve</w:t>
      </w:r>
      <w:r w:rsidR="00590A3F">
        <w:rPr>
          <w:rFonts w:ascii="Comic Sans MS" w:hAnsi="Comic Sans MS"/>
        </w:rPr>
        <w:t>aux modèles économiques</w:t>
      </w:r>
      <w:bookmarkStart w:id="0" w:name="_GoBack"/>
      <w:bookmarkEnd w:id="0"/>
      <w:r w:rsidR="006B4165" w:rsidRPr="00604017">
        <w:rPr>
          <w:rFonts w:ascii="Comic Sans MS" w:hAnsi="Comic Sans MS"/>
        </w:rPr>
        <w:t xml:space="preserve">, sont forcément </w:t>
      </w:r>
      <w:r w:rsidRPr="00604017">
        <w:rPr>
          <w:rFonts w:ascii="Comic Sans MS" w:hAnsi="Comic Sans MS"/>
        </w:rPr>
        <w:t>modernes. On doit, bien entendu,  dépasser cette première impression produite par des effets de mode et de communication pour s’intéresser aux vraies raisons.</w:t>
      </w:r>
    </w:p>
    <w:p w:rsidR="008D0A76" w:rsidRPr="00604017" w:rsidRDefault="00C4588F" w:rsidP="00604017">
      <w:pPr>
        <w:ind w:left="360"/>
        <w:rPr>
          <w:rFonts w:ascii="Comic Sans MS" w:hAnsi="Comic Sans MS"/>
        </w:rPr>
      </w:pPr>
      <w:r w:rsidRPr="00604017">
        <w:rPr>
          <w:rFonts w:ascii="Comic Sans MS" w:hAnsi="Comic Sans MS"/>
        </w:rPr>
        <w:t xml:space="preserve"> A mon sens, l’ES</w:t>
      </w:r>
      <w:r w:rsidR="00FF0DF7" w:rsidRPr="00604017">
        <w:rPr>
          <w:rFonts w:ascii="Comic Sans MS" w:hAnsi="Comic Sans MS"/>
        </w:rPr>
        <w:t>S</w:t>
      </w:r>
      <w:r w:rsidR="006B4165" w:rsidRPr="00604017">
        <w:rPr>
          <w:rFonts w:ascii="Comic Sans MS" w:hAnsi="Comic Sans MS"/>
        </w:rPr>
        <w:t>,</w:t>
      </w:r>
      <w:r w:rsidRPr="00604017">
        <w:rPr>
          <w:rFonts w:ascii="Comic Sans MS" w:hAnsi="Comic Sans MS"/>
        </w:rPr>
        <w:t xml:space="preserve"> par l’approfondissement démocratique qu’elle représente dans le champ économique</w:t>
      </w:r>
      <w:r w:rsidR="00590A3F">
        <w:rPr>
          <w:rFonts w:ascii="Comic Sans MS" w:hAnsi="Comic Sans MS"/>
        </w:rPr>
        <w:t> ,</w:t>
      </w:r>
      <w:r w:rsidRPr="00604017">
        <w:rPr>
          <w:rFonts w:ascii="Comic Sans MS" w:hAnsi="Comic Sans MS"/>
        </w:rPr>
        <w:t xml:space="preserve"> est porteuse de beaucoup plus de potentialités transformatrices et fait ainsi peur aux tenants du « business as usual ». La question est alors de savoir si nous souhaitons, au niveau des territoires, accompagner, de manière volontariste, toutes les transitions et aller vers une développement solidaire durable ou si nous préférons nous en remettre au marché et à ses  seuls indicateurs, comme le prix.</w:t>
      </w:r>
      <w:r w:rsidR="00560F48" w:rsidRPr="00604017">
        <w:rPr>
          <w:rFonts w:ascii="Comic Sans MS" w:hAnsi="Comic Sans MS"/>
        </w:rPr>
        <w:t xml:space="preserve"> </w:t>
      </w:r>
    </w:p>
    <w:p w:rsidR="00560F48" w:rsidRPr="00604017" w:rsidRDefault="00560F48" w:rsidP="00604017">
      <w:pPr>
        <w:ind w:left="360"/>
        <w:rPr>
          <w:rFonts w:ascii="Comic Sans MS" w:hAnsi="Comic Sans MS"/>
        </w:rPr>
      </w:pPr>
      <w:r w:rsidRPr="00604017">
        <w:rPr>
          <w:rFonts w:ascii="Comic Sans MS" w:hAnsi="Comic Sans MS"/>
        </w:rPr>
        <w:t xml:space="preserve">La deuxième table ronde nous donnera certainement l’occasion de poser les jalons de cette stratégie territoriale, dans un domaine, l’innovation dans les politiques publiques. Les collectivités territoriales disposent de nombreux outils pour accompagner et </w:t>
      </w:r>
      <w:r w:rsidRPr="00604017">
        <w:rPr>
          <w:rFonts w:ascii="Comic Sans MS" w:hAnsi="Comic Sans MS"/>
        </w:rPr>
        <w:lastRenderedPageBreak/>
        <w:t>développer l’ESS et ces nouveaux modèles économiques. Elles doivent aussi faire un effort d’organiser autrement leurs politiques publiques pour répondre davantage aux sollicitations citoyennes de rendre plus cohérentes nos politiques locales, de co construire les réponses, de participer et de co évaluer les effets des politiques.</w:t>
      </w:r>
    </w:p>
    <w:p w:rsidR="00560F48" w:rsidRPr="005853A0" w:rsidRDefault="00560F48" w:rsidP="00560F48">
      <w:pPr>
        <w:rPr>
          <w:rFonts w:ascii="Comic Sans MS" w:hAnsi="Comic Sans MS"/>
        </w:rPr>
      </w:pPr>
    </w:p>
    <w:p w:rsidR="00FF0DF7" w:rsidRPr="00604017" w:rsidRDefault="00560F48" w:rsidP="00604017">
      <w:pPr>
        <w:ind w:left="360"/>
        <w:rPr>
          <w:rFonts w:ascii="Comic Sans MS" w:hAnsi="Comic Sans MS"/>
        </w:rPr>
      </w:pPr>
      <w:r w:rsidRPr="00604017">
        <w:rPr>
          <w:rFonts w:ascii="Comic Sans MS" w:hAnsi="Comic Sans MS"/>
        </w:rPr>
        <w:t xml:space="preserve">l’autre signe contradictoire se situe au niveau de nos territoires. L’architecture institutionnelle issue des différentes lois qui ont modifié le paysage depuis 2014 (de la loi Maptam à la loi NOTRe) </w:t>
      </w:r>
      <w:r w:rsidR="009E324C" w:rsidRPr="00604017">
        <w:rPr>
          <w:rFonts w:ascii="Comic Sans MS" w:hAnsi="Comic Sans MS"/>
        </w:rPr>
        <w:t xml:space="preserve">se met en place. Il est donc difficile, faute de recul, d’avoir une vision claire de ce qu’elle induit pour la prise en compte de l’ESS dans  l’ensemble de nos politiques publiques locales. L’exercice en cours de construction des schémas </w:t>
      </w:r>
      <w:r w:rsidR="00FF0DF7" w:rsidRPr="00604017">
        <w:rPr>
          <w:rFonts w:ascii="Comic Sans MS" w:hAnsi="Comic Sans MS"/>
        </w:rPr>
        <w:t xml:space="preserve">régionaux </w:t>
      </w:r>
      <w:r w:rsidR="009E324C" w:rsidRPr="00604017">
        <w:rPr>
          <w:rFonts w:ascii="Comic Sans MS" w:hAnsi="Comic Sans MS"/>
        </w:rPr>
        <w:t xml:space="preserve">de </w:t>
      </w:r>
      <w:r w:rsidR="00FF0DF7" w:rsidRPr="00604017">
        <w:rPr>
          <w:rFonts w:ascii="Comic Sans MS" w:hAnsi="Comic Sans MS"/>
        </w:rPr>
        <w:t>développent économique (SRDEII)</w:t>
      </w:r>
      <w:r w:rsidR="009E324C" w:rsidRPr="00604017">
        <w:rPr>
          <w:rFonts w:ascii="Comic Sans MS" w:hAnsi="Comic Sans MS"/>
        </w:rPr>
        <w:t xml:space="preserve"> donnera certainement de premières indications utiles. C’est l’object</w:t>
      </w:r>
      <w:r w:rsidR="006B4165" w:rsidRPr="00604017">
        <w:rPr>
          <w:rFonts w:ascii="Comic Sans MS" w:hAnsi="Comic Sans MS"/>
        </w:rPr>
        <w:t xml:space="preserve">if de la première table ronde. </w:t>
      </w:r>
    </w:p>
    <w:p w:rsidR="00FF0DF7" w:rsidRPr="005853A0" w:rsidRDefault="00FF0DF7" w:rsidP="00FF0DF7">
      <w:pPr>
        <w:pStyle w:val="Paragraphedeliste"/>
        <w:rPr>
          <w:rFonts w:ascii="Comic Sans MS" w:hAnsi="Comic Sans MS"/>
        </w:rPr>
      </w:pPr>
    </w:p>
    <w:p w:rsidR="009E324C" w:rsidRPr="005853A0" w:rsidRDefault="009E324C" w:rsidP="00FF0DF7">
      <w:pPr>
        <w:pStyle w:val="Paragraphedeliste"/>
        <w:rPr>
          <w:rFonts w:ascii="Comic Sans MS" w:hAnsi="Comic Sans MS"/>
        </w:rPr>
      </w:pPr>
      <w:r w:rsidRPr="005853A0">
        <w:rPr>
          <w:rFonts w:ascii="Comic Sans MS" w:hAnsi="Comic Sans MS"/>
        </w:rPr>
        <w:t xml:space="preserve">Mais cet exercice s’inscrit dans un  cadre la aussi paradoxal pour l’ESS. Si l’on a de l’ESS une définition qui repose sur un tryptique </w:t>
      </w:r>
    </w:p>
    <w:p w:rsidR="009E324C" w:rsidRPr="005853A0" w:rsidRDefault="009E324C" w:rsidP="009E324C">
      <w:pPr>
        <w:pStyle w:val="Paragraphedeliste"/>
        <w:numPr>
          <w:ilvl w:val="0"/>
          <w:numId w:val="2"/>
        </w:numPr>
        <w:rPr>
          <w:rFonts w:ascii="Comic Sans MS" w:hAnsi="Comic Sans MS"/>
        </w:rPr>
      </w:pPr>
      <w:r w:rsidRPr="005853A0">
        <w:rPr>
          <w:rFonts w:ascii="Comic Sans MS" w:hAnsi="Comic Sans MS"/>
        </w:rPr>
        <w:t xml:space="preserve"> une économie composée d’entreprises dont le modèle économique pose la question de la démocratie dans l’économie</w:t>
      </w:r>
    </w:p>
    <w:p w:rsidR="009E324C" w:rsidRPr="005853A0" w:rsidRDefault="006B4165" w:rsidP="009E324C">
      <w:pPr>
        <w:pStyle w:val="Paragraphedeliste"/>
        <w:numPr>
          <w:ilvl w:val="0"/>
          <w:numId w:val="2"/>
        </w:numPr>
        <w:rPr>
          <w:rFonts w:ascii="Comic Sans MS" w:hAnsi="Comic Sans MS"/>
        </w:rPr>
      </w:pPr>
      <w:r w:rsidRPr="005853A0">
        <w:rPr>
          <w:rFonts w:ascii="Comic Sans MS" w:hAnsi="Comic Sans MS"/>
        </w:rPr>
        <w:t>une économie à</w:t>
      </w:r>
      <w:r w:rsidR="009E324C" w:rsidRPr="005853A0">
        <w:rPr>
          <w:rFonts w:ascii="Comic Sans MS" w:hAnsi="Comic Sans MS"/>
        </w:rPr>
        <w:t xml:space="preserve"> finalité sociale concourant à l’intérêt général et à l’utilité sociale ou collective</w:t>
      </w:r>
    </w:p>
    <w:p w:rsidR="009E324C" w:rsidRPr="005853A0" w:rsidRDefault="009E324C" w:rsidP="009E324C">
      <w:pPr>
        <w:pStyle w:val="Paragraphedeliste"/>
        <w:numPr>
          <w:ilvl w:val="0"/>
          <w:numId w:val="2"/>
        </w:numPr>
        <w:rPr>
          <w:rFonts w:ascii="Comic Sans MS" w:hAnsi="Comic Sans MS"/>
        </w:rPr>
      </w:pPr>
      <w:r w:rsidRPr="005853A0">
        <w:rPr>
          <w:rFonts w:ascii="Comic Sans MS" w:hAnsi="Comic Sans MS"/>
        </w:rPr>
        <w:t>une économie citoyenne reposant sur le bénévolat et l’engagement responsable</w:t>
      </w:r>
    </w:p>
    <w:p w:rsidR="00FF0DF7" w:rsidRPr="005853A0" w:rsidRDefault="009E324C" w:rsidP="009E324C">
      <w:pPr>
        <w:rPr>
          <w:rFonts w:ascii="Comic Sans MS" w:hAnsi="Comic Sans MS"/>
        </w:rPr>
      </w:pPr>
      <w:r w:rsidRPr="005853A0">
        <w:rPr>
          <w:rFonts w:ascii="Comic Sans MS" w:hAnsi="Comic Sans MS"/>
        </w:rPr>
        <w:t xml:space="preserve">On voit bien que l’ESS ne peut pas uniquement relever, en terme de </w:t>
      </w:r>
    </w:p>
    <w:p w:rsidR="00FF0DF7" w:rsidRPr="005853A0" w:rsidRDefault="009E324C" w:rsidP="009E324C">
      <w:pPr>
        <w:rPr>
          <w:rFonts w:ascii="Comic Sans MS" w:hAnsi="Comic Sans MS"/>
        </w:rPr>
      </w:pPr>
      <w:r w:rsidRPr="005853A0">
        <w:rPr>
          <w:rFonts w:ascii="Comic Sans MS" w:hAnsi="Comic Sans MS"/>
        </w:rPr>
        <w:t xml:space="preserve">compétence, du seul développement économique. </w:t>
      </w:r>
    </w:p>
    <w:p w:rsidR="00FF0DF7" w:rsidRPr="005853A0" w:rsidRDefault="009E324C" w:rsidP="009E324C">
      <w:pPr>
        <w:rPr>
          <w:rFonts w:ascii="Comic Sans MS" w:hAnsi="Comic Sans MS"/>
        </w:rPr>
      </w:pPr>
      <w:r w:rsidRPr="005853A0">
        <w:rPr>
          <w:rFonts w:ascii="Comic Sans MS" w:hAnsi="Comic Sans MS"/>
        </w:rPr>
        <w:t xml:space="preserve">On voit bien que nos catégorisations sous forme de compétence juridique et de politique publique </w:t>
      </w:r>
      <w:r w:rsidR="0093523D" w:rsidRPr="005853A0">
        <w:rPr>
          <w:rFonts w:ascii="Comic Sans MS" w:hAnsi="Comic Sans MS"/>
        </w:rPr>
        <w:t>en silo ne correspondent pas à ce type de développement économique transversal.</w:t>
      </w:r>
    </w:p>
    <w:p w:rsidR="006B4165" w:rsidRPr="005853A0" w:rsidRDefault="0093523D" w:rsidP="009E324C">
      <w:pPr>
        <w:rPr>
          <w:rFonts w:ascii="Comic Sans MS" w:hAnsi="Comic Sans MS"/>
        </w:rPr>
      </w:pPr>
      <w:r w:rsidRPr="005853A0">
        <w:rPr>
          <w:rFonts w:ascii="Comic Sans MS" w:hAnsi="Comic Sans MS"/>
        </w:rPr>
        <w:t xml:space="preserve"> Combien de fois avons  nous eu ce sentiment de ne pas pouvoir accompagner telle pou telle initiative parce qu’elle ne rentrait pas dans les cases e</w:t>
      </w:r>
      <w:r w:rsidR="006B4165" w:rsidRPr="005853A0">
        <w:rPr>
          <w:rFonts w:ascii="Comic Sans MS" w:hAnsi="Comic Sans MS"/>
        </w:rPr>
        <w:t>t les dispositifs ? La est un vrai paradoxe :</w:t>
      </w:r>
      <w:r w:rsidRPr="005853A0">
        <w:rPr>
          <w:rFonts w:ascii="Comic Sans MS" w:hAnsi="Comic Sans MS"/>
        </w:rPr>
        <w:t xml:space="preserve"> il faut à </w:t>
      </w:r>
      <w:r w:rsidR="00FF0DF7" w:rsidRPr="005853A0">
        <w:rPr>
          <w:rFonts w:ascii="Comic Sans MS" w:hAnsi="Comic Sans MS"/>
        </w:rPr>
        <w:t xml:space="preserve">la </w:t>
      </w:r>
      <w:r w:rsidR="00FF0DF7" w:rsidRPr="005853A0">
        <w:rPr>
          <w:rFonts w:ascii="Comic Sans MS" w:hAnsi="Comic Sans MS"/>
        </w:rPr>
        <w:lastRenderedPageBreak/>
        <w:t>fois institutionnaliser l’</w:t>
      </w:r>
      <w:r w:rsidRPr="005853A0">
        <w:rPr>
          <w:rFonts w:ascii="Comic Sans MS" w:hAnsi="Comic Sans MS"/>
        </w:rPr>
        <w:t xml:space="preserve"> ESS pour la prendre en compte dans </w:t>
      </w:r>
      <w:r w:rsidR="00FF0DF7" w:rsidRPr="005853A0">
        <w:rPr>
          <w:rFonts w:ascii="Comic Sans MS" w:hAnsi="Comic Sans MS"/>
        </w:rPr>
        <w:t xml:space="preserve">les politiques publiques et </w:t>
      </w:r>
      <w:r w:rsidRPr="005853A0">
        <w:rPr>
          <w:rFonts w:ascii="Comic Sans MS" w:hAnsi="Comic Sans MS"/>
        </w:rPr>
        <w:t xml:space="preserve"> à la fois n</w:t>
      </w:r>
      <w:r w:rsidR="00FF0DF7" w:rsidRPr="005853A0">
        <w:rPr>
          <w:rFonts w:ascii="Comic Sans MS" w:hAnsi="Comic Sans MS"/>
        </w:rPr>
        <w:t>e pas la dénaturer pour qu’elle</w:t>
      </w:r>
      <w:r w:rsidR="006B4165" w:rsidRPr="005853A0">
        <w:rPr>
          <w:rFonts w:ascii="Comic Sans MS" w:hAnsi="Comic Sans MS"/>
        </w:rPr>
        <w:t xml:space="preserve"> demeure</w:t>
      </w:r>
      <w:r w:rsidRPr="005853A0">
        <w:rPr>
          <w:rFonts w:ascii="Comic Sans MS" w:hAnsi="Comic Sans MS"/>
        </w:rPr>
        <w:t xml:space="preserve"> un élément dynamisant nos territoires. Peut être aurions nous intérêt à davantage reco</w:t>
      </w:r>
      <w:r w:rsidR="008D5E91" w:rsidRPr="005853A0">
        <w:rPr>
          <w:rFonts w:ascii="Comic Sans MS" w:hAnsi="Comic Sans MS"/>
        </w:rPr>
        <w:t>urir à l’expérimentation</w:t>
      </w:r>
      <w:r w:rsidRPr="005853A0">
        <w:rPr>
          <w:rFonts w:ascii="Comic Sans MS" w:hAnsi="Comic Sans MS"/>
        </w:rPr>
        <w:t xml:space="preserve"> p</w:t>
      </w:r>
      <w:r w:rsidR="008D5E91" w:rsidRPr="005853A0">
        <w:rPr>
          <w:rFonts w:ascii="Comic Sans MS" w:hAnsi="Comic Sans MS"/>
        </w:rPr>
        <w:t xml:space="preserve">our contourner cette situation? </w:t>
      </w:r>
    </w:p>
    <w:p w:rsidR="006B4165" w:rsidRPr="005853A0" w:rsidRDefault="008D5E91" w:rsidP="009E324C">
      <w:pPr>
        <w:rPr>
          <w:rFonts w:ascii="Comic Sans MS" w:hAnsi="Comic Sans MS"/>
        </w:rPr>
      </w:pPr>
      <w:r w:rsidRPr="005853A0">
        <w:rPr>
          <w:rFonts w:ascii="Comic Sans MS" w:hAnsi="Comic Sans MS"/>
        </w:rPr>
        <w:t xml:space="preserve">Comment faire par ailleurs </w:t>
      </w:r>
      <w:r w:rsidR="00FF0DF7" w:rsidRPr="005853A0">
        <w:rPr>
          <w:rFonts w:ascii="Comic Sans MS" w:hAnsi="Comic Sans MS"/>
        </w:rPr>
        <w:t xml:space="preserve">pour </w:t>
      </w:r>
      <w:r w:rsidRPr="005853A0">
        <w:rPr>
          <w:rFonts w:ascii="Comic Sans MS" w:hAnsi="Comic Sans MS"/>
        </w:rPr>
        <w:t xml:space="preserve">que la prise en compte de l’ESS n’aboutisse </w:t>
      </w:r>
      <w:r w:rsidR="00FF0DF7" w:rsidRPr="005853A0">
        <w:rPr>
          <w:rFonts w:ascii="Comic Sans MS" w:hAnsi="Comic Sans MS"/>
        </w:rPr>
        <w:t xml:space="preserve">pas </w:t>
      </w:r>
      <w:r w:rsidRPr="005853A0">
        <w:rPr>
          <w:rFonts w:ascii="Comic Sans MS" w:hAnsi="Comic Sans MS"/>
        </w:rPr>
        <w:t xml:space="preserve">à en faire un secteur économique </w:t>
      </w:r>
      <w:r w:rsidR="008D0A76">
        <w:rPr>
          <w:rFonts w:ascii="Comic Sans MS" w:hAnsi="Comic Sans MS"/>
        </w:rPr>
        <w:t xml:space="preserve">uniquement </w:t>
      </w:r>
      <w:r w:rsidRPr="005853A0">
        <w:rPr>
          <w:rFonts w:ascii="Comic Sans MS" w:hAnsi="Comic Sans MS"/>
        </w:rPr>
        <w:t>avec ses financements dédiés  alors qu’elle est un modèle économique à part entière qui doit être</w:t>
      </w:r>
      <w:r w:rsidR="006B4165" w:rsidRPr="005853A0">
        <w:rPr>
          <w:rFonts w:ascii="Comic Sans MS" w:hAnsi="Comic Sans MS"/>
        </w:rPr>
        <w:t xml:space="preserve"> financé</w:t>
      </w:r>
      <w:r w:rsidRPr="005853A0">
        <w:rPr>
          <w:rFonts w:ascii="Comic Sans MS" w:hAnsi="Comic Sans MS"/>
        </w:rPr>
        <w:t xml:space="preserve">  AUSSI par les </w:t>
      </w:r>
      <w:r w:rsidR="006B4165" w:rsidRPr="005853A0">
        <w:rPr>
          <w:rFonts w:ascii="Comic Sans MS" w:hAnsi="Comic Sans MS"/>
        </w:rPr>
        <w:t>financements de droit commun ? O</w:t>
      </w:r>
      <w:r w:rsidRPr="005853A0">
        <w:rPr>
          <w:rFonts w:ascii="Comic Sans MS" w:hAnsi="Comic Sans MS"/>
        </w:rPr>
        <w:t xml:space="preserve">n a tous vu les difficultés de la politique de la ville à obtenir des financements de droit commun pour </w:t>
      </w:r>
      <w:r w:rsidR="008D0A76">
        <w:rPr>
          <w:rFonts w:ascii="Comic Sans MS" w:hAnsi="Comic Sans MS"/>
        </w:rPr>
        <w:t xml:space="preserve">ne pas </w:t>
      </w:r>
      <w:r w:rsidRPr="005853A0">
        <w:rPr>
          <w:rFonts w:ascii="Comic Sans MS" w:hAnsi="Comic Sans MS"/>
        </w:rPr>
        <w:t xml:space="preserve">recommencer l’erreur sur l’ESS. </w:t>
      </w:r>
    </w:p>
    <w:p w:rsidR="006B4165" w:rsidRPr="005853A0" w:rsidRDefault="008D5E91" w:rsidP="009E324C">
      <w:pPr>
        <w:rPr>
          <w:rFonts w:ascii="Comic Sans MS" w:hAnsi="Comic Sans MS"/>
        </w:rPr>
      </w:pPr>
      <w:r w:rsidRPr="005853A0">
        <w:rPr>
          <w:rFonts w:ascii="Comic Sans MS" w:hAnsi="Comic Sans MS"/>
        </w:rPr>
        <w:t>Et comment ne pas être inqu</w:t>
      </w:r>
      <w:r w:rsidR="006B4165" w:rsidRPr="005853A0">
        <w:rPr>
          <w:rFonts w:ascii="Comic Sans MS" w:hAnsi="Comic Sans MS"/>
        </w:rPr>
        <w:t>iet entant qu’élu local attaché</w:t>
      </w:r>
      <w:r w:rsidRPr="005853A0">
        <w:rPr>
          <w:rFonts w:ascii="Comic Sans MS" w:hAnsi="Comic Sans MS"/>
        </w:rPr>
        <w:t xml:space="preserve"> au développement de l’ESS lorsqu’on connaît l’i</w:t>
      </w:r>
      <w:r w:rsidR="006B4165" w:rsidRPr="005853A0">
        <w:rPr>
          <w:rFonts w:ascii="Comic Sans MS" w:hAnsi="Comic Sans MS"/>
        </w:rPr>
        <w:t>nsuffisante préoccupation de l’U</w:t>
      </w:r>
      <w:r w:rsidRPr="005853A0">
        <w:rPr>
          <w:rFonts w:ascii="Comic Sans MS" w:hAnsi="Comic Sans MS"/>
        </w:rPr>
        <w:t>nion européenne au regard de cette économie et sa propension à instiller de la concurrence loyale et non faussée partout aux détriments souvent du lien social. De ce point de vue,  les accords du  nouveau type sur le libre échange (CETA et TAFTA) parce qu’il s’intéressent davantage aux normes internes qu’aux tarifs des barrières douanières risquent de faire davantage souffrir l’économie sociale et solidaire. C’est du moins l’opinion d’éminents économistes et juristes québécois professée lors du dernier congrès du CIRIEC international à Reims.</w:t>
      </w:r>
    </w:p>
    <w:p w:rsidR="006B4165" w:rsidRPr="005853A0" w:rsidRDefault="006B4165" w:rsidP="009E324C">
      <w:pPr>
        <w:rPr>
          <w:rFonts w:ascii="Comic Sans MS" w:hAnsi="Comic Sans MS"/>
        </w:rPr>
      </w:pPr>
    </w:p>
    <w:p w:rsidR="008D0A76" w:rsidRDefault="00604017" w:rsidP="005853A0">
      <w:pPr>
        <w:spacing w:after="200" w:line="276" w:lineRule="auto"/>
        <w:rPr>
          <w:rFonts w:ascii="Comic Sans MS" w:hAnsi="Comic Sans MS"/>
        </w:rPr>
      </w:pPr>
      <w:r>
        <w:rPr>
          <w:rFonts w:ascii="Comic Sans MS" w:hAnsi="Comic Sans MS"/>
        </w:rPr>
        <w:t xml:space="preserve">. Je voulais vous </w:t>
      </w:r>
      <w:r w:rsidR="006B4165" w:rsidRPr="005853A0">
        <w:rPr>
          <w:rFonts w:ascii="Comic Sans MS" w:hAnsi="Comic Sans MS"/>
        </w:rPr>
        <w:t xml:space="preserve"> livrer </w:t>
      </w:r>
      <w:r>
        <w:rPr>
          <w:rFonts w:ascii="Comic Sans MS" w:hAnsi="Comic Sans MS"/>
        </w:rPr>
        <w:t xml:space="preserve">ces quelques questions </w:t>
      </w:r>
      <w:r w:rsidR="006B4165" w:rsidRPr="005853A0">
        <w:rPr>
          <w:rFonts w:ascii="Comic Sans MS" w:hAnsi="Comic Sans MS"/>
        </w:rPr>
        <w:t xml:space="preserve">en guise d’introduction avec la ferme conviction </w:t>
      </w:r>
      <w:r>
        <w:rPr>
          <w:rFonts w:ascii="Comic Sans MS" w:hAnsi="Comic Sans MS"/>
        </w:rPr>
        <w:t>que nous les collectivités nous avons les capacités à agir en transversalité et</w:t>
      </w:r>
      <w:r w:rsidR="006B4165" w:rsidRPr="005853A0">
        <w:rPr>
          <w:rFonts w:ascii="Comic Sans MS" w:hAnsi="Comic Sans MS"/>
        </w:rPr>
        <w:t xml:space="preserve"> que nous saurons trouver, sur nos territoires, les réponses adaptées afin de faire de l’ESS le modèle socio économique de demain.</w:t>
      </w:r>
      <w:r w:rsidR="005853A0" w:rsidRPr="005853A0">
        <w:rPr>
          <w:rFonts w:ascii="Comic Sans MS" w:hAnsi="Comic Sans MS"/>
        </w:rPr>
        <w:t xml:space="preserve"> </w:t>
      </w:r>
    </w:p>
    <w:p w:rsidR="005853A0" w:rsidRPr="005853A0" w:rsidRDefault="005853A0" w:rsidP="005853A0">
      <w:pPr>
        <w:spacing w:after="200" w:line="276" w:lineRule="auto"/>
        <w:jc w:val="both"/>
        <w:rPr>
          <w:rFonts w:ascii="Comic Sans MS" w:hAnsi="Comic Sans MS"/>
        </w:rPr>
      </w:pPr>
      <w:r w:rsidRPr="005853A0">
        <w:rPr>
          <w:rFonts w:ascii="Comic Sans MS" w:hAnsi="Comic Sans MS"/>
        </w:rPr>
        <w:t>Enfin</w:t>
      </w:r>
      <w:r w:rsidR="00604017">
        <w:rPr>
          <w:rFonts w:ascii="Comic Sans MS" w:hAnsi="Comic Sans MS"/>
        </w:rPr>
        <w:t xml:space="preserve"> j</w:t>
      </w:r>
      <w:r w:rsidRPr="005853A0">
        <w:rPr>
          <w:rFonts w:ascii="Comic Sans MS" w:hAnsi="Comic Sans MS"/>
        </w:rPr>
        <w:t>’invite toutes les collectivités partageant la conviction que l’ESS est une économie en capacité d’apporter une réponse aux besoins économiques,</w:t>
      </w:r>
      <w:r w:rsidR="00604017">
        <w:rPr>
          <w:rFonts w:ascii="Comic Sans MS" w:hAnsi="Comic Sans MS"/>
        </w:rPr>
        <w:t xml:space="preserve"> sociaux et environnementaux,</w:t>
      </w:r>
      <w:r w:rsidRPr="005853A0">
        <w:rPr>
          <w:rFonts w:ascii="Comic Sans MS" w:hAnsi="Comic Sans MS"/>
        </w:rPr>
        <w:t xml:space="preserve">souhaitant partager leurs expériences autour de l’ESS, </w:t>
      </w:r>
      <w:r w:rsidR="00604017">
        <w:rPr>
          <w:rFonts w:ascii="Comic Sans MS" w:hAnsi="Comic Sans MS"/>
        </w:rPr>
        <w:t>et faire entendre la voix des</w:t>
      </w:r>
      <w:r w:rsidRPr="005853A0">
        <w:rPr>
          <w:rFonts w:ascii="Comic Sans MS" w:hAnsi="Comic Sans MS"/>
        </w:rPr>
        <w:t xml:space="preserve"> collecti</w:t>
      </w:r>
      <w:r w:rsidR="00604017">
        <w:rPr>
          <w:rFonts w:ascii="Comic Sans MS" w:hAnsi="Comic Sans MS"/>
        </w:rPr>
        <w:t>vités locales de tous niveaux à</w:t>
      </w:r>
      <w:r w:rsidRPr="005853A0">
        <w:rPr>
          <w:rFonts w:ascii="Comic Sans MS" w:hAnsi="Comic Sans MS"/>
        </w:rPr>
        <w:t xml:space="preserve"> rejoindre </w:t>
      </w:r>
      <w:r w:rsidR="00604017">
        <w:rPr>
          <w:rFonts w:ascii="Comic Sans MS" w:hAnsi="Comic Sans MS"/>
        </w:rPr>
        <w:t xml:space="preserve">le RTES </w:t>
      </w:r>
      <w:r w:rsidRPr="005853A0">
        <w:rPr>
          <w:rFonts w:ascii="Comic Sans MS" w:hAnsi="Comic Sans MS"/>
        </w:rPr>
        <w:t xml:space="preserve">et à </w:t>
      </w:r>
      <w:r w:rsidRPr="005853A0">
        <w:rPr>
          <w:rFonts w:ascii="Comic Sans MS" w:hAnsi="Comic Sans MS"/>
        </w:rPr>
        <w:lastRenderedPageBreak/>
        <w:t>contribuer ainsi à la dynamique du réseau, comme l’ont fait 15 nouvelles collectivités depuis le début de l’année.</w:t>
      </w:r>
    </w:p>
    <w:p w:rsidR="005853A0" w:rsidRPr="005853A0" w:rsidRDefault="00590A3F" w:rsidP="005853A0">
      <w:pPr>
        <w:spacing w:after="200" w:line="276" w:lineRule="auto"/>
        <w:rPr>
          <w:rFonts w:ascii="Comic Sans MS" w:hAnsi="Comic Sans MS"/>
        </w:rPr>
      </w:pPr>
      <w:r>
        <w:rPr>
          <w:rFonts w:ascii="Comic Sans MS" w:hAnsi="Comic Sans MS"/>
        </w:rPr>
        <w:t xml:space="preserve"> </w:t>
      </w:r>
    </w:p>
    <w:p w:rsidR="009E324C" w:rsidRDefault="009E324C" w:rsidP="009E324C">
      <w:pPr>
        <w:rPr>
          <w:rFonts w:ascii="Comic Sans MS" w:hAnsi="Comic Sans MS"/>
        </w:rPr>
      </w:pPr>
    </w:p>
    <w:p w:rsidR="005853A0" w:rsidRDefault="005853A0" w:rsidP="009E324C">
      <w:pPr>
        <w:rPr>
          <w:rFonts w:ascii="Comic Sans MS" w:hAnsi="Comic Sans MS"/>
        </w:rPr>
      </w:pPr>
    </w:p>
    <w:p w:rsidR="005853A0" w:rsidRPr="005853A0" w:rsidRDefault="005853A0" w:rsidP="009E324C">
      <w:pPr>
        <w:rPr>
          <w:rFonts w:ascii="Comic Sans MS" w:hAnsi="Comic Sans MS"/>
        </w:rPr>
      </w:pPr>
    </w:p>
    <w:p w:rsidR="00C4588F" w:rsidRPr="005853A0" w:rsidRDefault="00C4588F" w:rsidP="009E324C">
      <w:pPr>
        <w:pStyle w:val="Paragraphedeliste"/>
        <w:rPr>
          <w:rFonts w:ascii="Comic Sans MS" w:hAnsi="Comic Sans MS"/>
        </w:rPr>
      </w:pPr>
    </w:p>
    <w:sectPr w:rsidR="00C4588F" w:rsidRPr="005853A0" w:rsidSect="00C4588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1543F"/>
    <w:multiLevelType w:val="hybridMultilevel"/>
    <w:tmpl w:val="19F2A614"/>
    <w:lvl w:ilvl="0" w:tplc="8D06BCB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5412A1"/>
    <w:multiLevelType w:val="hybridMultilevel"/>
    <w:tmpl w:val="C830657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8F"/>
    <w:rsid w:val="00401DA8"/>
    <w:rsid w:val="00405A60"/>
    <w:rsid w:val="004E51B2"/>
    <w:rsid w:val="00560F48"/>
    <w:rsid w:val="005853A0"/>
    <w:rsid w:val="00590A3F"/>
    <w:rsid w:val="005F2EC5"/>
    <w:rsid w:val="00604017"/>
    <w:rsid w:val="006B4165"/>
    <w:rsid w:val="008D0A76"/>
    <w:rsid w:val="008D5E91"/>
    <w:rsid w:val="0093523D"/>
    <w:rsid w:val="009E324C"/>
    <w:rsid w:val="00C4588F"/>
    <w:rsid w:val="00C87756"/>
    <w:rsid w:val="00FB5E75"/>
    <w:rsid w:val="00FF0DF7"/>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94"/>
    <w:rPr>
      <w:rFonts w:asciiTheme="majorHAnsi" w:hAnsiTheme="majorHAns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48"/>
    <w:pPr>
      <w:ind w:left="720"/>
      <w:contextualSpacing/>
    </w:pPr>
  </w:style>
  <w:style w:type="paragraph" w:styleId="Textedebulles">
    <w:name w:val="Balloon Text"/>
    <w:basedOn w:val="Normal"/>
    <w:link w:val="TextedebullesCar"/>
    <w:uiPriority w:val="99"/>
    <w:semiHidden/>
    <w:unhideWhenUsed/>
    <w:rsid w:val="00405A60"/>
    <w:rPr>
      <w:rFonts w:ascii="Tahoma" w:hAnsi="Tahoma" w:cs="Tahoma"/>
      <w:sz w:val="16"/>
      <w:szCs w:val="16"/>
    </w:rPr>
  </w:style>
  <w:style w:type="character" w:customStyle="1" w:styleId="TextedebullesCar">
    <w:name w:val="Texte de bulles Car"/>
    <w:basedOn w:val="Policepardfaut"/>
    <w:link w:val="Textedebulles"/>
    <w:uiPriority w:val="99"/>
    <w:semiHidden/>
    <w:rsid w:val="00405A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94"/>
    <w:rPr>
      <w:rFonts w:asciiTheme="majorHAnsi" w:hAnsiTheme="majorHAns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48"/>
    <w:pPr>
      <w:ind w:left="720"/>
      <w:contextualSpacing/>
    </w:pPr>
  </w:style>
  <w:style w:type="paragraph" w:styleId="Textedebulles">
    <w:name w:val="Balloon Text"/>
    <w:basedOn w:val="Normal"/>
    <w:link w:val="TextedebullesCar"/>
    <w:uiPriority w:val="99"/>
    <w:semiHidden/>
    <w:unhideWhenUsed/>
    <w:rsid w:val="00405A60"/>
    <w:rPr>
      <w:rFonts w:ascii="Tahoma" w:hAnsi="Tahoma" w:cs="Tahoma"/>
      <w:sz w:val="16"/>
      <w:szCs w:val="16"/>
    </w:rPr>
  </w:style>
  <w:style w:type="character" w:customStyle="1" w:styleId="TextedebullesCar">
    <w:name w:val="Texte de bulles Car"/>
    <w:basedOn w:val="Policepardfaut"/>
    <w:link w:val="Textedebulles"/>
    <w:uiPriority w:val="99"/>
    <w:semiHidden/>
    <w:rsid w:val="00405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6442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LMCU</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LMCU</dc:creator>
  <cp:lastModifiedBy>LMCU</cp:lastModifiedBy>
  <cp:revision>2</cp:revision>
  <cp:lastPrinted>2016-10-21T14:57:00Z</cp:lastPrinted>
  <dcterms:created xsi:type="dcterms:W3CDTF">2016-10-27T17:36:00Z</dcterms:created>
  <dcterms:modified xsi:type="dcterms:W3CDTF">2016-10-27T17:36:00Z</dcterms:modified>
</cp:coreProperties>
</file>