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14C2" w:rsidRDefault="00DC14C2" w:rsidP="009F7F6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32"/>
          <w:szCs w:val="32"/>
        </w:rPr>
      </w:pPr>
      <w:r>
        <w:rPr>
          <w:rFonts w:ascii="ArialNarrow,Bold" w:hAnsi="ArialNarrow,Bold" w:cs="ArialNarrow,Bold"/>
          <w:b/>
          <w:bCs/>
          <w:sz w:val="32"/>
          <w:szCs w:val="32"/>
        </w:rPr>
        <w:t>CONSEIL MUNICIPAL</w:t>
      </w:r>
    </w:p>
    <w:p w:rsidR="00DC14C2" w:rsidRDefault="00DC14C2" w:rsidP="009F7F6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 w:rsidRPr="009277D9">
        <w:rPr>
          <w:rFonts w:ascii="ArialNarrow,Bold" w:hAnsi="ArialNarrow,Bold" w:cs="ArialNarrow,Bold"/>
          <w:b/>
          <w:bCs/>
          <w:sz w:val="28"/>
          <w:szCs w:val="28"/>
          <w:highlight w:val="green"/>
        </w:rPr>
        <w:t>Séance du 10 novembre 2015</w:t>
      </w:r>
    </w:p>
    <w:p w:rsidR="00DC14C2" w:rsidRDefault="00DC14C2" w:rsidP="009F7F6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NOTE DE SYNTHESE EXPLICATIVE</w:t>
      </w:r>
    </w:p>
    <w:p w:rsidR="009F7F69" w:rsidRDefault="009F7F69" w:rsidP="009F7F6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DC14C2" w:rsidRDefault="00DC14C2" w:rsidP="009F7F6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CREATION DU CONSEIL FRESNOIS DE LA VIE ASSOCIATIVE</w:t>
      </w:r>
    </w:p>
    <w:p w:rsidR="009F7F69" w:rsidRDefault="009F7F69" w:rsidP="009F7F6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DC14C2" w:rsidRPr="009F7F6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9F7F69">
        <w:rPr>
          <w:rFonts w:ascii="ArialNarrow" w:hAnsi="ArialNarrow" w:cs="ArialNarrow"/>
          <w:b/>
          <w:sz w:val="24"/>
          <w:szCs w:val="24"/>
        </w:rPr>
        <w:t>1/ CONTEXTE :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L’article L. 2143-2 du code général des collectivités territoriales permet au Conseil municipal de créer tout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comité consultatif sur un problème d'intérêt communal, sur tout ou partie du territoire de la commune et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en associant des personnes qui peuvent ne pas appartenir au conseil mais contribuer à la réflexion et les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orientations dans le domaine concerné.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Sur proposition du maire, il en fixe la compo</w:t>
      </w:r>
      <w:r>
        <w:rPr>
          <w:rFonts w:ascii="ArialNarrow,Bold" w:hAnsi="ArialNarrow,Bold" w:cs="ArialNarrow,Bold"/>
          <w:b/>
          <w:bCs/>
          <w:sz w:val="24"/>
          <w:szCs w:val="24"/>
        </w:rPr>
        <w:t>s</w:t>
      </w:r>
      <w:r>
        <w:rPr>
          <w:rFonts w:ascii="ArialNarrow" w:hAnsi="ArialNarrow" w:cs="ArialNarrow"/>
          <w:sz w:val="24"/>
          <w:szCs w:val="24"/>
        </w:rPr>
        <w:t>ition pour une durée qui ne peut excéder celle du mandat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municipal en cours.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La Ville de Fresnes est aujourd’hui dotée d’un important tissu associatif composé de plus de 200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associations réparties dans neuf domaines : la culture, le sport, l’entraide, le logement, l’environnement,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l’éducation, l’économie, l’international et la coopération décentralisée, et pour finir, les autres activités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(anciens combattants par exemple : FNAC, UDAC, etc.)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Parmi ces associations, de grandes structures employeuses de salariés côtoient des structures de taille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plus modestes animées exclusivement par des bénévoles. Elles contribuent toutes à l’animation d’une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réelle dynamique locale. Elles sont porteuses d’initiatives favorables au « faire société » et offre à la ville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un équilibre et une possible harmonie.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Pr="009277D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highlight w:val="green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>La Ville souhaite aujourd’hui accompagner ses partenaires du développement local. Et, dans le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prolongement de la dynamique lancée par la Ville lors des premières assises de la vie associative du 11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avril 2015, la volonté de la ville est de renforcer le développement de la vie associative et de davantage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associer l’ensemble des acteurs qui font vivre le secteur associatif à la construction des décisions qui le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>concernent.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>Au cours de ce mandat, l’engagement a notamment été pris de créer une maison des associations</w:t>
      </w:r>
      <w:r>
        <w:rPr>
          <w:rFonts w:ascii="ArialNarrow" w:hAnsi="ArialNarrow" w:cs="ArialNarrow"/>
          <w:sz w:val="24"/>
          <w:szCs w:val="24"/>
        </w:rPr>
        <w:t xml:space="preserve"> et de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rédiger une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charte de la vie associative</w:t>
      </w:r>
      <w:r>
        <w:rPr>
          <w:rFonts w:ascii="ArialNarrow" w:hAnsi="ArialNarrow" w:cs="ArialNarrow"/>
          <w:sz w:val="24"/>
          <w:szCs w:val="24"/>
        </w:rPr>
        <w:t>. Sur ces deux projets, l’intention de la Ville est de faire des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associations de véritables acteurs de la mise en place de ces projets, de leur gestation, puis de leur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gestion.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Compte tenu de l’importance de ces objectifs, la Ville ne souhaite pas se limiter à ces deux projets pour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leur mise en </w:t>
      </w:r>
      <w:proofErr w:type="spellStart"/>
      <w:r>
        <w:rPr>
          <w:rFonts w:ascii="ArialNarrow" w:hAnsi="ArialNarrow" w:cs="ArialNarrow"/>
          <w:sz w:val="24"/>
          <w:szCs w:val="24"/>
        </w:rPr>
        <w:t>oeuvre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et réfléchit avec les acteurs du tissu associatif à des actions complémentaires pour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consolider leurs relations. Ainsi a été arrêté le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projet de Conseil </w:t>
      </w:r>
      <w:proofErr w:type="spellStart"/>
      <w:r w:rsidRPr="009277D9">
        <w:rPr>
          <w:rFonts w:ascii="ArialNarrow" w:hAnsi="ArialNarrow" w:cs="ArialNarrow"/>
          <w:sz w:val="24"/>
          <w:szCs w:val="24"/>
          <w:highlight w:val="green"/>
        </w:rPr>
        <w:t>fresnois</w:t>
      </w:r>
      <w:proofErr w:type="spellEnd"/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 de la vie associative</w:t>
      </w:r>
      <w:r>
        <w:rPr>
          <w:rFonts w:ascii="ArialNarrow" w:hAnsi="ArialNarrow" w:cs="ArialNarrow"/>
          <w:sz w:val="24"/>
          <w:szCs w:val="24"/>
        </w:rPr>
        <w:t>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F7F6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La création du Conseil </w:t>
      </w:r>
      <w:proofErr w:type="spellStart"/>
      <w:r>
        <w:rPr>
          <w:rFonts w:ascii="ArialNarrow" w:hAnsi="ArialNarrow" w:cs="ArialNarrow"/>
          <w:sz w:val="24"/>
          <w:szCs w:val="24"/>
        </w:rPr>
        <w:t>fresnois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la vie associative répond à la politique municipale. Il participera à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l’impulsion et l’organisation de la réflexion ainsi qu'à la concertation entre les associations. Il </w:t>
      </w:r>
      <w:proofErr w:type="spellStart"/>
      <w:r w:rsidRPr="009277D9">
        <w:rPr>
          <w:rFonts w:ascii="ArialNarrow" w:hAnsi="ArialNarrow" w:cs="ArialNarrow"/>
          <w:sz w:val="24"/>
          <w:szCs w:val="24"/>
          <w:highlight w:val="green"/>
        </w:rPr>
        <w:t>co-animera</w:t>
      </w:r>
      <w:proofErr w:type="spellEnd"/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avec la Ville la maison des associations.</w:t>
      </w:r>
      <w:r>
        <w:rPr>
          <w:rFonts w:ascii="ArialNarrow" w:hAnsi="ArialNarrow" w:cs="ArialNarrow"/>
          <w:sz w:val="24"/>
          <w:szCs w:val="24"/>
        </w:rPr>
        <w:t xml:space="preserve"> Il impulsera une dynamique d’entraide et de mutualisation.</w:t>
      </w:r>
    </w:p>
    <w:p w:rsidR="009F7F6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Il </w:t>
      </w:r>
      <w:proofErr w:type="spellStart"/>
      <w:r w:rsidRPr="009277D9">
        <w:rPr>
          <w:rFonts w:ascii="ArialNarrow" w:hAnsi="ArialNarrow" w:cs="ArialNarrow"/>
          <w:sz w:val="24"/>
          <w:szCs w:val="24"/>
          <w:highlight w:val="green"/>
        </w:rPr>
        <w:t>coconstruira</w:t>
      </w:r>
      <w:proofErr w:type="spellEnd"/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avec la Ville la charte de la vie associative</w:t>
      </w:r>
      <w:r>
        <w:rPr>
          <w:rFonts w:ascii="ArialNarrow" w:hAnsi="ArialNarrow" w:cs="ArialNarrow"/>
          <w:sz w:val="24"/>
          <w:szCs w:val="24"/>
        </w:rPr>
        <w:t xml:space="preserve"> afin de rendre plus lisible le rapport partenarial entre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la Ville et les associations. Il </w:t>
      </w:r>
      <w:proofErr w:type="spellStart"/>
      <w:r>
        <w:rPr>
          <w:rFonts w:ascii="ArialNarrow" w:hAnsi="ArialNarrow" w:cs="ArialNarrow"/>
          <w:sz w:val="24"/>
          <w:szCs w:val="24"/>
        </w:rPr>
        <w:t>co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-construira</w:t>
      </w:r>
      <w:proofErr w:type="spellEnd"/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 également avec la Ville les futurs critères d’attribution et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d’évaluation des subventions aux associations.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Il sera un outil de veille de la vie associative et de proposition pour de nouveaux projets et nouvelles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actions d’animation de la ville. Enfin,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il sera l’artisan de l’organisation annuelle des assises de la vie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associative.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Pr="009F7F6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9F7F69">
        <w:rPr>
          <w:rFonts w:ascii="ArialNarrow" w:hAnsi="ArialNarrow" w:cs="ArialNarrow"/>
          <w:b/>
          <w:sz w:val="24"/>
          <w:szCs w:val="24"/>
        </w:rPr>
        <w:t>2/ FONDEMENTS JURIDIQUES :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Article L. 2143-2 du Code général des collectivités territoriales autorisant le conseil municipal à créer des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comités consultatifs sur tout problème d'intérêt communal concernant tout ou partie du territoire de la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commune.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Pr="009F7F6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9F7F69">
        <w:rPr>
          <w:rFonts w:ascii="ArialNarrow" w:hAnsi="ArialNarrow" w:cs="ArialNarrow"/>
          <w:b/>
          <w:sz w:val="24"/>
          <w:szCs w:val="24"/>
        </w:rPr>
        <w:t>3/ MOTIVATION DE DROIT ET DE FAIT :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La mise en place d’un Conseil </w:t>
      </w:r>
      <w:proofErr w:type="spellStart"/>
      <w:r>
        <w:rPr>
          <w:rFonts w:ascii="ArialNarrow" w:hAnsi="ArialNarrow" w:cs="ArialNarrow"/>
          <w:sz w:val="24"/>
          <w:szCs w:val="24"/>
        </w:rPr>
        <w:t>fresnois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la vie associative n’est pas une obligation, mais sa création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exprime la volonté de la commune de réunir les parties concernées dans ce domaine.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Le Conseil </w:t>
      </w:r>
      <w:proofErr w:type="spellStart"/>
      <w:r w:rsidRPr="009277D9">
        <w:rPr>
          <w:rFonts w:ascii="ArialNarrow" w:hAnsi="ArialNarrow" w:cs="ArialNarrow"/>
          <w:sz w:val="24"/>
          <w:szCs w:val="24"/>
          <w:highlight w:val="green"/>
        </w:rPr>
        <w:t>fresnois</w:t>
      </w:r>
      <w:proofErr w:type="spellEnd"/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 de la vie associative est une instance consultative qui permet les échanges entre les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parties prenantes, formule des orientations et des propositions visant à renforcer le développement de la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vie associative locale et l’animation de la vie locale. L</w:t>
      </w:r>
      <w:r>
        <w:rPr>
          <w:rFonts w:ascii="ArialNarrow" w:hAnsi="ArialNarrow" w:cs="ArialNarrow"/>
          <w:sz w:val="24"/>
          <w:szCs w:val="24"/>
        </w:rPr>
        <w:t>e conseil pourra, le cas échéant solliciter des avis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d’experts sur une question. Il émet des avis sur tout thème en matière de vie associative.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9F7F69">
        <w:rPr>
          <w:rFonts w:ascii="ArialNarrow" w:hAnsi="ArialNarrow" w:cs="ArialNarrow"/>
          <w:b/>
          <w:sz w:val="24"/>
          <w:szCs w:val="24"/>
        </w:rPr>
        <w:t xml:space="preserve">Le Conseil </w:t>
      </w:r>
      <w:proofErr w:type="spellStart"/>
      <w:r w:rsidRPr="009F7F69">
        <w:rPr>
          <w:rFonts w:ascii="ArialNarrow" w:hAnsi="ArialNarrow" w:cs="ArialNarrow"/>
          <w:b/>
          <w:sz w:val="24"/>
          <w:szCs w:val="24"/>
        </w:rPr>
        <w:t>fresnois</w:t>
      </w:r>
      <w:proofErr w:type="spellEnd"/>
      <w:r w:rsidRPr="009F7F69">
        <w:rPr>
          <w:rFonts w:ascii="ArialNarrow" w:hAnsi="ArialNarrow" w:cs="ArialNarrow"/>
          <w:b/>
          <w:sz w:val="24"/>
          <w:szCs w:val="24"/>
        </w:rPr>
        <w:t xml:space="preserve"> de la vie associative aura pour missions :</w:t>
      </w:r>
    </w:p>
    <w:p w:rsidR="009F7F69" w:rsidRP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D’impulser et organiser la réflexion et la concertation entre associations ;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- De </w:t>
      </w:r>
      <w:proofErr w:type="spellStart"/>
      <w:r>
        <w:rPr>
          <w:rFonts w:ascii="ArialNarrow" w:hAnsi="ArialNarrow" w:cs="ArialNarrow"/>
          <w:sz w:val="24"/>
          <w:szCs w:val="24"/>
        </w:rPr>
        <w:t>co-animer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avec la Ville, la maison des associations, impulser une dynamique d'entraide, de</w:t>
      </w:r>
      <w:r w:rsidR="007B498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mutualisation ;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- De </w:t>
      </w:r>
      <w:proofErr w:type="spellStart"/>
      <w:r w:rsidRPr="009277D9">
        <w:rPr>
          <w:rFonts w:ascii="ArialNarrow" w:hAnsi="ArialNarrow" w:cs="ArialNarrow"/>
          <w:sz w:val="24"/>
          <w:szCs w:val="24"/>
          <w:highlight w:val="green"/>
        </w:rPr>
        <w:t>co</w:t>
      </w:r>
      <w:proofErr w:type="spellEnd"/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proofErr w:type="spellStart"/>
      <w:r w:rsidRPr="009277D9">
        <w:rPr>
          <w:rFonts w:ascii="ArialNarrow" w:hAnsi="ArialNarrow" w:cs="ArialNarrow"/>
          <w:sz w:val="24"/>
          <w:szCs w:val="24"/>
          <w:highlight w:val="green"/>
        </w:rPr>
        <w:t>-construire</w:t>
      </w:r>
      <w:proofErr w:type="spellEnd"/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 avec la Ville la charte de la vie associative afin de rendre plus lisible le rapport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partenarial et remettre à niveaux les différents degrés de liens avec une association, mais aussi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requalifier le socle des aides et des collaborations que la collectivité peut avoir avec une association</w:t>
      </w:r>
      <w:r>
        <w:rPr>
          <w:rFonts w:ascii="ArialNarrow" w:hAnsi="ArialNarrow" w:cs="ArialNarrow"/>
          <w:sz w:val="24"/>
          <w:szCs w:val="24"/>
        </w:rPr>
        <w:t xml:space="preserve"> ;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- De </w:t>
      </w:r>
      <w:proofErr w:type="spellStart"/>
      <w:r>
        <w:rPr>
          <w:rFonts w:ascii="ArialNarrow" w:hAnsi="ArialNarrow" w:cs="ArialNarrow"/>
          <w:sz w:val="24"/>
          <w:szCs w:val="24"/>
        </w:rPr>
        <w:t>co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-construire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avec la Ville les critères d’attribution des subventions,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- De </w:t>
      </w:r>
      <w:proofErr w:type="spellStart"/>
      <w:r>
        <w:rPr>
          <w:rFonts w:ascii="ArialNarrow" w:hAnsi="ArialNarrow" w:cs="ArialNarrow"/>
          <w:sz w:val="24"/>
          <w:szCs w:val="24"/>
        </w:rPr>
        <w:t>co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-construire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avec la Ville les indicateurs de « réalisation » liés à l’exploitation des subventions ;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D’être un outil de veille de la vie associative en s’appuyant sur les ressources apportées par le réseau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national des maisons des associations ;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ArialNarrow" w:hAnsi="ArialNarrow" w:cs="ArialNarrow"/>
          <w:sz w:val="24"/>
          <w:szCs w:val="24"/>
        </w:rPr>
        <w:t>D’être force de proposition pour de nouveaux projet et nouvelles actions concernant l’animation de la</w:t>
      </w:r>
      <w:r w:rsidR="007B498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Ville ;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D’être l'artisan de l'organisation annuelle des assises de la vie associative.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Le Conseil </w:t>
      </w:r>
      <w:proofErr w:type="spellStart"/>
      <w:r>
        <w:rPr>
          <w:rFonts w:ascii="ArialNarrow" w:hAnsi="ArialNarrow" w:cs="ArialNarrow"/>
          <w:sz w:val="24"/>
          <w:szCs w:val="24"/>
        </w:rPr>
        <w:t>fresnois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la vie associative sera composé de la manière suivante :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 xml:space="preserve">les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neuf domaines formant le panel associatif Fresnois seront représentés : le poids par domaine sera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pris en compte sur la base de la règle suivante : un siège par domaine, puis un siège supplémentaire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par tranche de vingt associations au sein d’un domaine</w:t>
      </w:r>
      <w:r>
        <w:rPr>
          <w:rFonts w:ascii="ArialNarrow" w:hAnsi="ArialNarrow" w:cs="ArialNarrow"/>
          <w:sz w:val="24"/>
          <w:szCs w:val="24"/>
        </w:rPr>
        <w:t>.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Les associations ayant passé une convention d’objectifs</w:t>
      </w:r>
      <w:r>
        <w:rPr>
          <w:rFonts w:ascii="ArialNarrow" w:hAnsi="ArialNarrow" w:cs="ArialNarrow"/>
          <w:sz w:val="24"/>
          <w:szCs w:val="24"/>
        </w:rPr>
        <w:t xml:space="preserve"> et de moyens avec la Ville bénéficieront de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trois sièges au sein du Conseil, sachant qu’une association conventionnée bénéficiant d’un siège pour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représenter ce groupe ne peut pas prétendre à un autre siège dans son secteur de référence.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Pr="009277D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highlight w:val="green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 xml:space="preserve">Les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élus dont la mission dominante concerne la vie associative ont un siège :</w:t>
      </w:r>
    </w:p>
    <w:p w:rsidR="00DC14C2" w:rsidRPr="009277D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highlight w:val="green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>- Maire adjoint à l’économie sociale et solidaire et la vie associative,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>- Première adjointe au maire en charge de l'animation de la Ville, du sport, de la culture, des loisirs, du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jumelage,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-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Maire adjoint(e) à la démocratie locale, aux conseils de quartiers</w:t>
      </w:r>
      <w:r>
        <w:rPr>
          <w:rFonts w:ascii="ArialNarrow" w:hAnsi="ArialNarrow" w:cs="ArialNarrow"/>
          <w:sz w:val="24"/>
          <w:szCs w:val="24"/>
        </w:rPr>
        <w:t>,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-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Un siège sera réservé à un conseiller municipal n’appartenant pas à la majorité municipale.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Au regard du nombre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d’associations inscrites auprès de la Ville de Fresnes à ce jour, le conseil de la vie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associative sera composé de 18 sièges pour les associations et de 4 sièges pour les élu</w:t>
      </w:r>
      <w:r>
        <w:rPr>
          <w:rFonts w:ascii="ArialNarrow" w:hAnsi="ArialNarrow" w:cs="ArialNarrow"/>
          <w:sz w:val="24"/>
          <w:szCs w:val="24"/>
        </w:rPr>
        <w:t>s. La répartition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par domaine sera la suivante :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Culture : 3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Sport : 3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Entraide : 2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Logement : 2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Environnement : 1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Education : 1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Economie : 1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International - coopération décentralisée : 1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Autres activités : 1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Associations ayant passé une convention d’objectifs et de moyens avec la ville de Fresnes : 3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Elus : 4.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En outre, le Conseil </w:t>
      </w:r>
      <w:proofErr w:type="spellStart"/>
      <w:r w:rsidRPr="009277D9">
        <w:rPr>
          <w:rFonts w:ascii="ArialNarrow" w:hAnsi="ArialNarrow" w:cs="ArialNarrow"/>
          <w:sz w:val="24"/>
          <w:szCs w:val="24"/>
          <w:highlight w:val="green"/>
        </w:rPr>
        <w:t>fresnois</w:t>
      </w:r>
      <w:proofErr w:type="spellEnd"/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 de la vie associative sera présidé par un élu du Conseil municipal désigné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par le maire et il sera doté d’un bureau renouvelé tous les deux ans.</w:t>
      </w:r>
    </w:p>
    <w:p w:rsidR="009F7F69" w:rsidRPr="009277D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highlight w:val="green"/>
        </w:rPr>
      </w:pPr>
      <w:r>
        <w:rPr>
          <w:rFonts w:ascii="ArialNarrow" w:hAnsi="ArialNarrow" w:cs="ArialNarrow"/>
          <w:sz w:val="24"/>
          <w:szCs w:val="24"/>
        </w:rPr>
        <w:t xml:space="preserve">Le bureau du conseil </w:t>
      </w:r>
      <w:proofErr w:type="spellStart"/>
      <w:r>
        <w:rPr>
          <w:rFonts w:ascii="ArialNarrow" w:hAnsi="ArialNarrow" w:cs="ArialNarrow"/>
          <w:sz w:val="24"/>
          <w:szCs w:val="24"/>
        </w:rPr>
        <w:t>fresnois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la vie a</w:t>
      </w:r>
      <w:r w:rsidR="009F7F69">
        <w:rPr>
          <w:rFonts w:ascii="ArialNarrow" w:hAnsi="ArialNarrow" w:cs="ArialNarrow"/>
          <w:sz w:val="24"/>
          <w:szCs w:val="24"/>
        </w:rPr>
        <w:t xml:space="preserve">ssociative sera composé d’un(e) </w:t>
      </w:r>
      <w:r>
        <w:rPr>
          <w:rFonts w:ascii="ArialNarrow" w:hAnsi="ArialNarrow" w:cs="ArialNarrow"/>
          <w:sz w:val="24"/>
          <w:szCs w:val="24"/>
        </w:rPr>
        <w:t>Président(e), d’un(e) Vice-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Président(e), d’un(e) secrétaire, d’un(e) secrétaire adjoint(e) et du Président du conseil </w:t>
      </w:r>
      <w:proofErr w:type="spellStart"/>
      <w:r>
        <w:rPr>
          <w:rFonts w:ascii="ArialNarrow" w:hAnsi="ArialNarrow" w:cs="ArialNarrow"/>
          <w:sz w:val="24"/>
          <w:szCs w:val="24"/>
        </w:rPr>
        <w:t>fresnois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la vie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associative. Le/La président(e) du bureau est désigné(e) parmi les membres du Conseil de la vie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associative à la majorité simple. 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>Une fois désignée le/la président(e) désigne les autres membres du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bureau. Les élus ne peuvent ni être président du bureau, vice-président, secrétaire ou secrétaire-adjoint.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Des représentants de l'administration accompagneront le fonctionnement de cette instance.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Le service municipal de la vie associative assure la conduite opérationnelle du projet, et, notamment, son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secrétariat.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Le conseil </w:t>
      </w:r>
      <w:proofErr w:type="spellStart"/>
      <w:r>
        <w:rPr>
          <w:rFonts w:ascii="ArialNarrow" w:hAnsi="ArialNarrow" w:cs="ArialNarrow"/>
          <w:sz w:val="24"/>
          <w:szCs w:val="24"/>
        </w:rPr>
        <w:t>fresnois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la vie associative élaborera son règlement intérieur qui définira ses modalités de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fonctionnement sur la base des principes édictés ci-dessus.</w:t>
      </w:r>
    </w:p>
    <w:p w:rsidR="00DC14C2" w:rsidRPr="009277D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highlight w:val="green"/>
        </w:rPr>
      </w:pPr>
      <w:r>
        <w:rPr>
          <w:rFonts w:ascii="ArialNarrow" w:hAnsi="ArialNarrow" w:cs="ArialNarrow"/>
          <w:sz w:val="24"/>
          <w:szCs w:val="24"/>
        </w:rPr>
        <w:t xml:space="preserve">Le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mode de désignation des membres est l’élection.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Concernant ces modalités d’élection des membres du conseil </w:t>
      </w:r>
      <w:proofErr w:type="spellStart"/>
      <w:r w:rsidRPr="009277D9">
        <w:rPr>
          <w:rFonts w:ascii="ArialNarrow" w:hAnsi="ArialNarrow" w:cs="ArialNarrow"/>
          <w:sz w:val="24"/>
          <w:szCs w:val="24"/>
          <w:highlight w:val="green"/>
        </w:rPr>
        <w:t>fresnois</w:t>
      </w:r>
      <w:proofErr w:type="spellEnd"/>
      <w:r w:rsidRPr="009277D9">
        <w:rPr>
          <w:rFonts w:ascii="ArialNarrow" w:hAnsi="ArialNarrow" w:cs="ArialNarrow"/>
          <w:sz w:val="24"/>
          <w:szCs w:val="24"/>
          <w:highlight w:val="green"/>
        </w:rPr>
        <w:t xml:space="preserve"> de la vie associative, un appel à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candidatures est lancé au sein de chaque domaine. Les candidatures sont adressées au service de la vie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associative, au maire adjoint en charge de la vie associative. La liste des candidatures est ensuite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adressée aux associations de chaque domaine.</w:t>
      </w:r>
    </w:p>
    <w:p w:rsidR="007B4989" w:rsidRDefault="007B498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7B4989">
        <w:rPr>
          <w:rFonts w:ascii="ArialNarrow" w:hAnsi="ArialNarrow" w:cs="ArialNarrow"/>
          <w:b/>
          <w:sz w:val="24"/>
          <w:szCs w:val="24"/>
        </w:rPr>
        <w:t>Pour être éligible au conseil de la vie associative, l’association candidate doit :</w:t>
      </w:r>
    </w:p>
    <w:p w:rsidR="007B4989" w:rsidRPr="007B4989" w:rsidRDefault="007B498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Être domiciliée, ou avoir une antenne à Fresnes depuis deux ans ;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Être en conformité avec l’ensemble des règles qui régissent la vie des associations (AG annuelle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par exemple) ;</w:t>
      </w: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Seul le/la Président(e) ou un membre élu du bureau de l’association est habilité à siéger.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La première élection des membres du conseil </w:t>
      </w:r>
      <w:proofErr w:type="spellStart"/>
      <w:r>
        <w:rPr>
          <w:rFonts w:ascii="ArialNarrow" w:hAnsi="ArialNarrow" w:cs="ArialNarrow"/>
          <w:sz w:val="24"/>
          <w:szCs w:val="24"/>
        </w:rPr>
        <w:t>fresnois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la vie associative aura lieu avant le mois de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mars 2016.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Pr="009F7F6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9F7F69">
        <w:rPr>
          <w:rFonts w:ascii="ArialNarrow" w:hAnsi="ArialNarrow" w:cs="ArialNarrow"/>
          <w:b/>
          <w:sz w:val="24"/>
          <w:szCs w:val="24"/>
        </w:rPr>
        <w:t>4/ INTERET POUR LA COMMUNE :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Par ses missions, le Conseil </w:t>
      </w:r>
      <w:proofErr w:type="spellStart"/>
      <w:r>
        <w:rPr>
          <w:rFonts w:ascii="ArialNarrow" w:hAnsi="ArialNarrow" w:cs="ArialNarrow"/>
          <w:sz w:val="24"/>
          <w:szCs w:val="24"/>
        </w:rPr>
        <w:t>fresnois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la vie associative participe à la politique générale en matière de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développement de la vie associative de l’animation de la Ville. Ses travaux contribuent à la réflexion et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aux orientations dans le domaine de la vie associative et de l’animation de la Ville.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Pr="009F7F69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9F7F69">
        <w:rPr>
          <w:rFonts w:ascii="ArialNarrow" w:hAnsi="ArialNarrow" w:cs="ArialNarrow"/>
          <w:b/>
          <w:sz w:val="24"/>
          <w:szCs w:val="24"/>
        </w:rPr>
        <w:t>5/ IMPACT BUDGETAIRE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C14C2" w:rsidRDefault="00DC14C2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9277D9">
        <w:rPr>
          <w:rFonts w:ascii="ArialNarrow" w:hAnsi="ArialNarrow" w:cs="ArialNarrow"/>
          <w:sz w:val="24"/>
          <w:szCs w:val="24"/>
          <w:highlight w:val="green"/>
        </w:rPr>
        <w:t>Pour son fonctionnement, le Conseil disposera d’une ligne budgétaire dédiée et inscrite au service de la vie</w:t>
      </w:r>
      <w:r w:rsidR="009F7F69" w:rsidRPr="009277D9">
        <w:rPr>
          <w:rFonts w:ascii="ArialNarrow" w:hAnsi="ArialNarrow" w:cs="ArialNarrow"/>
          <w:sz w:val="24"/>
          <w:szCs w:val="24"/>
          <w:highlight w:val="green"/>
        </w:rPr>
        <w:t xml:space="preserve"> </w:t>
      </w:r>
      <w:r w:rsidRPr="009277D9">
        <w:rPr>
          <w:rFonts w:ascii="ArialNarrow" w:hAnsi="ArialNarrow" w:cs="ArialNarrow"/>
          <w:sz w:val="24"/>
          <w:szCs w:val="24"/>
          <w:highlight w:val="green"/>
        </w:rPr>
        <w:t>associative</w:t>
      </w:r>
      <w:r>
        <w:rPr>
          <w:rFonts w:ascii="ArialNarrow" w:hAnsi="ArialNarrow" w:cs="ArialNarrow"/>
          <w:sz w:val="24"/>
          <w:szCs w:val="24"/>
        </w:rPr>
        <w:t>.</w:t>
      </w:r>
    </w:p>
    <w:p w:rsidR="009F7F69" w:rsidRDefault="009F7F69" w:rsidP="00DC14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4762CA" w:rsidRPr="009F7F69" w:rsidRDefault="00DC14C2" w:rsidP="009F7F6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Par ailleurs, il est précisé que le conseil </w:t>
      </w:r>
      <w:proofErr w:type="spellStart"/>
      <w:r>
        <w:rPr>
          <w:rFonts w:ascii="ArialNarrow" w:hAnsi="ArialNarrow" w:cs="ArialNarrow"/>
          <w:sz w:val="24"/>
          <w:szCs w:val="24"/>
        </w:rPr>
        <w:t>fresnois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la vie associative se réunira en mairie de Fresnes en</w:t>
      </w:r>
      <w:r w:rsidR="009F7F69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salle du Conseil municipal.</w:t>
      </w:r>
    </w:p>
    <w:sectPr w:rsidR="004762CA" w:rsidRPr="009F7F69" w:rsidSect="0047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Narrow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/>
  <w:rsids>
    <w:rsidRoot w:val="00DC14C2"/>
    <w:rsid w:val="004762CA"/>
    <w:rsid w:val="00546E6B"/>
    <w:rsid w:val="007B4989"/>
    <w:rsid w:val="009277D9"/>
    <w:rsid w:val="009F7F69"/>
    <w:rsid w:val="00DC14C2"/>
    <w:rsid w:val="00F63212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C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1356</Words>
  <Characters>7730</Characters>
  <Application>Microsoft Word 12.0.0</Application>
  <DocSecurity>0</DocSecurity>
  <Lines>64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michel.souillac</dc:creator>
  <cp:keywords/>
  <dc:description/>
  <cp:lastModifiedBy>pascale-dominiquerusso</cp:lastModifiedBy>
  <cp:revision>4</cp:revision>
  <dcterms:created xsi:type="dcterms:W3CDTF">2015-11-23T18:15:00Z</dcterms:created>
  <dcterms:modified xsi:type="dcterms:W3CDTF">2015-11-23T18:48:00Z</dcterms:modified>
</cp:coreProperties>
</file>